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35" w:rsidRDefault="007C1C3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Информационная справка о Центре управления регионом Губернатора Московской области</w:t>
      </w:r>
    </w:p>
    <w:p w:rsidR="00363435" w:rsidRDefault="007C1C3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Центр управления регионом</w:t>
      </w:r>
      <w:r w:rsidR="00950C33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создан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Доме п</w:t>
      </w:r>
      <w:r w:rsidR="00950C33">
        <w:rPr>
          <w:rFonts w:ascii="Times New Roman" w:hAnsi="Times New Roman"/>
          <w:color w:val="000000"/>
          <w:sz w:val="28"/>
          <w:szCs w:val="28"/>
          <w:lang w:val="ru-RU"/>
        </w:rPr>
        <w:t xml:space="preserve">равительства Московской области 29 декабря 2018 года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Указом Президента РФ Владимира Путина.</w:t>
      </w:r>
    </w:p>
    <w:p w:rsidR="00363435" w:rsidRDefault="007C1C3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Концепция Центра управления регионом заключена в трех этапах: «Все знаем — быстро решаем — не допускаем». Первый этап предполагает создание тепловой карты проблем, выявление точек напряженности и отображение динамики. Второй этап включает оперативное доведение проблемы до конкретного исполнителя, присвоение сроков выполнения задачи и контроль качества решения. Третий этап подразумевает предотвращение аналогичных проблем в будущем.</w:t>
      </w:r>
    </w:p>
    <w:p w:rsidR="00363435" w:rsidRDefault="007C1C3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Здесь работают 122 сотрудника из 30 отраслевых ведомств и министерств. Вся информация распределяется на 11 профильных блоков — здравоохранение, образование, соцзащита, транспорт и дороги, экология, ЖКХ, строительство, нацпроекты и торги, безопасность, госуслуги, СМИ и соцсети. С помощью информационных систем в круглосуточном режиме производятся сбор и анализ данных всех сфер жизнедеятельности Подмосковья. Сотрудники ЦУРа получают данные от портала «Добродел» и системы «Инцидент», горячих линий губернатора, профильных ведомств, муниципалитетов, отраслевых систем.</w:t>
      </w:r>
    </w:p>
    <w:p w:rsidR="00363435" w:rsidRDefault="007C1C3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Новая технология позволяет оперативно реагировать на проблемы, отслеживать общую социально-экономическую ситуацию в регионе.</w:t>
      </w:r>
    </w:p>
    <w:p w:rsidR="00363435" w:rsidRDefault="007C1C3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Около 70% проблем решаются в оперативном режиме, оставшиеся 30% — это более ресурсоемкие жалобы и предложения, например, построить тот или иной объект, вопросы газификации и модернизации инфраструктуры и так далее. По таким ситуациям проводится голосование через «Добродел».</w:t>
      </w:r>
    </w:p>
    <w:p w:rsidR="006C739E" w:rsidRPr="006C739E" w:rsidRDefault="006C739E" w:rsidP="006C739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739E">
        <w:rPr>
          <w:rFonts w:ascii="Times New Roman" w:hAnsi="Times New Roman"/>
          <w:color w:val="000000"/>
          <w:sz w:val="28"/>
          <w:szCs w:val="28"/>
          <w:lang w:val="ru-RU"/>
        </w:rPr>
        <w:t>В целях повышения контроля качества решений продолжается подключение к системе ЦУР всех муниципалитетов Подмосковья. Для выстраивания этой работы муниципалитетам предоставляется методология, программные комплексы и другие инструменты работы с сообщениями граждан.</w:t>
      </w:r>
    </w:p>
    <w:p w:rsidR="006C739E" w:rsidRPr="006C739E" w:rsidRDefault="006C739E" w:rsidP="006C739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739E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Первый МЦУР открылся 11 апреля 2019 года на территории городского округа Королёв Московской области. Работа выстроена по профильным блокам: здравоохранение, образование, соцзащита, транспорт и дороги, экология, </w:t>
      </w:r>
      <w:r w:rsidRPr="006C739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жилищно-коммунальное хозяйство, строительство, безопасность, государственные и муниципальные услуги, социальные сети и средства массовой информации.</w:t>
      </w:r>
    </w:p>
    <w:p w:rsidR="006C739E" w:rsidRPr="006C739E" w:rsidRDefault="006C739E" w:rsidP="006C739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739E">
        <w:rPr>
          <w:rFonts w:ascii="Times New Roman" w:hAnsi="Times New Roman"/>
          <w:color w:val="000000"/>
          <w:sz w:val="28"/>
          <w:szCs w:val="28"/>
          <w:lang w:val="ru-RU"/>
        </w:rPr>
        <w:t>Утверждён состав оперативно-аналитической группы: 9 операторов и ведущий оператор.</w:t>
      </w:r>
    </w:p>
    <w:p w:rsidR="006C739E" w:rsidRDefault="006C739E" w:rsidP="006C739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739E">
        <w:rPr>
          <w:rFonts w:ascii="Times New Roman" w:hAnsi="Times New Roman"/>
          <w:color w:val="000000"/>
          <w:sz w:val="28"/>
          <w:szCs w:val="28"/>
          <w:lang w:val="ru-RU"/>
        </w:rPr>
        <w:t xml:space="preserve">За период работы ЦУР-Королёв </w:t>
      </w:r>
      <w:r w:rsidR="000D599B" w:rsidRPr="000D599B">
        <w:rPr>
          <w:rFonts w:ascii="Times New Roman" w:hAnsi="Times New Roman"/>
          <w:color w:val="000000"/>
          <w:sz w:val="28"/>
          <w:szCs w:val="28"/>
          <w:lang w:val="ru-RU"/>
        </w:rPr>
        <w:t>удалось снизить сроки решения проблем граждан</w:t>
      </w:r>
      <w:r w:rsidRPr="006C739E">
        <w:rPr>
          <w:rFonts w:ascii="Times New Roman" w:hAnsi="Times New Roman"/>
          <w:color w:val="000000"/>
          <w:sz w:val="28"/>
          <w:szCs w:val="28"/>
          <w:lang w:val="ru-RU"/>
        </w:rPr>
        <w:t>, поступающих в ОМСУ, разработан алгоритм действий по топ основных проблем, ведётся работа над сокращением отложенных решений.</w:t>
      </w:r>
    </w:p>
    <w:p w:rsidR="008A07C7" w:rsidRDefault="008A07C7" w:rsidP="006C739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A07C7">
        <w:rPr>
          <w:rFonts w:ascii="Times New Roman" w:hAnsi="Times New Roman"/>
          <w:color w:val="000000"/>
          <w:sz w:val="28"/>
          <w:szCs w:val="28"/>
          <w:lang w:val="ru-RU"/>
        </w:rPr>
        <w:t>МЦУР работают также в Реутове и Одинцовском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городском округе</w:t>
      </w:r>
      <w:r w:rsidRPr="008A07C7">
        <w:rPr>
          <w:rFonts w:ascii="Times New Roman" w:hAnsi="Times New Roman"/>
          <w:color w:val="000000"/>
          <w:sz w:val="28"/>
          <w:szCs w:val="28"/>
          <w:lang w:val="ru-RU"/>
        </w:rPr>
        <w:t>. До конца года МЦУР будут открыты во всех 64 ОМСУ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sectPr w:rsidR="008A07C7">
      <w:pgSz w:w="11907" w:h="16840" w:code="9"/>
      <w:pgMar w:top="567" w:right="1134" w:bottom="45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F1FDA"/>
    <w:multiLevelType w:val="multilevel"/>
    <w:tmpl w:val="149C1F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35"/>
    <w:rsid w:val="00017E5E"/>
    <w:rsid w:val="000D599B"/>
    <w:rsid w:val="00363435"/>
    <w:rsid w:val="004A2F8B"/>
    <w:rsid w:val="006C739E"/>
    <w:rsid w:val="006D1DF2"/>
    <w:rsid w:val="007C1C39"/>
    <w:rsid w:val="008A07C7"/>
    <w:rsid w:val="0095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FD9016-4269-4F6A-99F7-E938357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lvetica" w:hAnsi="Helvetica"/>
      <w:sz w:val="22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Li">
    <w:name w:val="Li"/>
    <w:basedOn w:val="a"/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  <w:lang w:val="en-GB" w:eastAsia="en-GB"/>
    </w:rPr>
  </w:style>
  <w:style w:type="paragraph" w:styleId="a7">
    <w:name w:val="List Paragraph"/>
    <w:basedOn w:val="a"/>
    <w:uiPriority w:val="34"/>
    <w:qFormat/>
    <w:pPr>
      <w:ind w:left="720"/>
      <w:contextualSpacing/>
      <w:jc w:val="both"/>
    </w:pPr>
    <w:rPr>
      <w:rFonts w:ascii="Cambria" w:eastAsia="Cambria" w:hAnsi="Cambria" w:cs="Cambria"/>
      <w:sz w:val="28"/>
      <w:szCs w:val="20"/>
      <w:lang w:val="ru-RU" w:eastAsia="ru-RU"/>
    </w:rPr>
  </w:style>
  <w:style w:type="paragraph" w:customStyle="1" w:styleId="P1">
    <w:name w:val="P1"/>
    <w:basedOn w:val="a"/>
    <w:uiPriority w:val="99"/>
    <w:pPr>
      <w:spacing w:after="160" w:line="256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a8">
    <w:name w:val="Normal (Web)"/>
    <w:basedOn w:val="a"/>
    <w:uiPriority w:val="99"/>
    <w:pPr>
      <w:spacing w:after="160" w:line="259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/>
      <w:sz w:val="28"/>
      <w:szCs w:val="28"/>
      <w:lang w:val="en-GB" w:eastAsia="en-GB"/>
    </w:rPr>
  </w:style>
  <w:style w:type="character" w:customStyle="1" w:styleId="S1">
    <w:name w:val="S1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2261</Characters>
  <Application>Microsoft Office Word</Application>
  <DocSecurity>0</DocSecurity>
  <Lines>18</Lines>
  <Paragraphs>5</Paragraphs>
  <ScaleCrop>false</ScaleCrop>
  <Company>Grizli777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lastModifiedBy>Банько Антон Николаевич</cp:lastModifiedBy>
  <cp:revision>10</cp:revision>
  <dcterms:created xsi:type="dcterms:W3CDTF">2019-05-27T14:21:00Z</dcterms:created>
  <dcterms:modified xsi:type="dcterms:W3CDTF">2019-07-23T09:01:00Z</dcterms:modified>
</cp:coreProperties>
</file>